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sz w:val="52"/>
          <w:szCs w:val="32"/>
        </w:rPr>
      </w:pPr>
      <w:r>
        <w:rPr>
          <w:rFonts w:hint="eastAsia"/>
          <w:sz w:val="52"/>
          <w:szCs w:val="32"/>
        </w:rPr>
        <w:t>项目申报文本</w:t>
      </w:r>
    </w:p>
    <w:p>
      <w:pPr>
        <w:rPr>
          <w:sz w:val="52"/>
          <w:szCs w:val="32"/>
        </w:rPr>
      </w:pPr>
    </w:p>
    <w:p>
      <w:pPr>
        <w:jc w:val="center"/>
        <w:rPr>
          <w:sz w:val="32"/>
          <w:szCs w:val="32"/>
        </w:rPr>
      </w:pPr>
      <w:r>
        <w:rPr>
          <w:rFonts w:hint="eastAsia"/>
          <w:sz w:val="32"/>
          <w:szCs w:val="32"/>
        </w:rPr>
        <w:t>北京市大兴区黄村镇残联科室</w:t>
      </w:r>
    </w:p>
    <w:p>
      <w:pPr>
        <w:rPr>
          <w:sz w:val="32"/>
          <w:szCs w:val="32"/>
        </w:rPr>
      </w:pPr>
      <w:r>
        <w:rPr>
          <w:sz w:val="32"/>
          <w:szCs w:val="32"/>
        </w:rPr>
        <w:t>——</w:t>
      </w:r>
      <w:r>
        <w:rPr>
          <w:rFonts w:hint="eastAsia"/>
          <w:sz w:val="32"/>
          <w:szCs w:val="32"/>
          <w:lang w:eastAsia="zh-CN"/>
        </w:rPr>
        <w:t>镇、村级</w:t>
      </w:r>
      <w:r>
        <w:rPr>
          <w:rFonts w:hint="eastAsia"/>
          <w:sz w:val="32"/>
          <w:szCs w:val="32"/>
        </w:rPr>
        <w:t>温馨家园运行补助项目</w:t>
      </w:r>
    </w:p>
    <w:p>
      <w:pPr>
        <w:rPr>
          <w:sz w:val="32"/>
          <w:szCs w:val="32"/>
        </w:rPr>
      </w:pPr>
    </w:p>
    <w:p>
      <w:pPr>
        <w:rPr>
          <w:sz w:val="32"/>
          <w:szCs w:val="32"/>
        </w:rPr>
      </w:pPr>
    </w:p>
    <w:p>
      <w:pPr>
        <w:rPr>
          <w:sz w:val="32"/>
          <w:szCs w:val="32"/>
        </w:rPr>
      </w:pPr>
    </w:p>
    <w:p>
      <w:pPr>
        <w:rPr>
          <w:sz w:val="32"/>
          <w:szCs w:val="32"/>
        </w:rPr>
      </w:pPr>
    </w:p>
    <w:p>
      <w:pPr>
        <w:rPr>
          <w:sz w:val="32"/>
          <w:szCs w:val="32"/>
        </w:rPr>
      </w:pPr>
    </w:p>
    <w:p>
      <w:pPr>
        <w:rPr>
          <w:sz w:val="32"/>
          <w:szCs w:val="32"/>
        </w:rPr>
      </w:pPr>
      <w:r>
        <w:rPr>
          <w:rFonts w:hint="eastAsia"/>
          <w:sz w:val="32"/>
          <w:szCs w:val="32"/>
        </w:rPr>
        <w:t>项目申报单位（科室）：黄村镇残联</w:t>
      </w:r>
    </w:p>
    <w:p>
      <w:pPr>
        <w:rPr>
          <w:sz w:val="32"/>
          <w:szCs w:val="32"/>
        </w:rPr>
      </w:pPr>
      <w:r>
        <w:rPr>
          <w:rFonts w:hint="eastAsia"/>
          <w:sz w:val="32"/>
          <w:szCs w:val="32"/>
        </w:rPr>
        <w:t>主管部门（区直或镇）：大兴区残联</w:t>
      </w:r>
    </w:p>
    <w:p>
      <w:pPr>
        <w:rPr>
          <w:sz w:val="32"/>
          <w:szCs w:val="32"/>
        </w:rPr>
      </w:pPr>
      <w:r>
        <w:rPr>
          <w:rFonts w:hint="eastAsia"/>
          <w:sz w:val="32"/>
          <w:szCs w:val="32"/>
        </w:rPr>
        <w:t>项目实施年度：</w:t>
      </w:r>
      <w:r>
        <w:rPr>
          <w:sz w:val="32"/>
          <w:szCs w:val="32"/>
        </w:rPr>
        <w:t>20</w:t>
      </w:r>
      <w:r>
        <w:rPr>
          <w:rFonts w:hint="eastAsia"/>
          <w:sz w:val="32"/>
          <w:szCs w:val="32"/>
          <w:lang w:val="en-US" w:eastAsia="zh-CN"/>
        </w:rPr>
        <w:t>25</w:t>
      </w:r>
      <w:r>
        <w:rPr>
          <w:rFonts w:hint="eastAsia"/>
          <w:sz w:val="32"/>
          <w:szCs w:val="32"/>
        </w:rPr>
        <w:t>年</w:t>
      </w:r>
    </w:p>
    <w:p>
      <w:pPr>
        <w:rPr>
          <w:sz w:val="32"/>
          <w:szCs w:val="32"/>
        </w:rPr>
      </w:pPr>
      <w:r>
        <w:rPr>
          <w:rFonts w:hint="eastAsia"/>
          <w:sz w:val="32"/>
          <w:szCs w:val="32"/>
        </w:rPr>
        <w:t>项目申报时间：</w:t>
      </w:r>
      <w:r>
        <w:rPr>
          <w:sz w:val="32"/>
          <w:szCs w:val="32"/>
        </w:rPr>
        <w:t>20</w:t>
      </w:r>
      <w:r>
        <w:rPr>
          <w:rFonts w:hint="eastAsia"/>
          <w:sz w:val="32"/>
          <w:szCs w:val="32"/>
          <w:lang w:val="en-US" w:eastAsia="zh-CN"/>
        </w:rPr>
        <w:t>24</w:t>
      </w:r>
      <w:r>
        <w:rPr>
          <w:rFonts w:hint="eastAsia"/>
          <w:sz w:val="32"/>
          <w:szCs w:val="32"/>
        </w:rPr>
        <w:t>年</w:t>
      </w:r>
      <w:r>
        <w:rPr>
          <w:rFonts w:hint="eastAsia"/>
          <w:sz w:val="32"/>
          <w:szCs w:val="32"/>
          <w:lang w:val="en-US" w:eastAsia="zh-CN"/>
        </w:rPr>
        <w:t>8</w:t>
      </w:r>
      <w:r>
        <w:rPr>
          <w:rFonts w:hint="eastAsia"/>
          <w:sz w:val="32"/>
          <w:szCs w:val="32"/>
        </w:rPr>
        <w:t>月</w:t>
      </w:r>
      <w:r>
        <w:rPr>
          <w:rFonts w:hint="eastAsia"/>
          <w:sz w:val="32"/>
          <w:szCs w:val="32"/>
          <w:lang w:val="en-US" w:eastAsia="zh-CN"/>
        </w:rPr>
        <w:t>16</w:t>
      </w:r>
      <w:r>
        <w:rPr>
          <w:rFonts w:hint="eastAsia"/>
          <w:sz w:val="32"/>
          <w:szCs w:val="32"/>
        </w:rPr>
        <w:t>日</w:t>
      </w:r>
    </w:p>
    <w:p>
      <w:pPr>
        <w:rPr>
          <w:sz w:val="32"/>
          <w:szCs w:val="32"/>
        </w:rPr>
      </w:pPr>
    </w:p>
    <w:p>
      <w:pPr>
        <w:rPr>
          <w:sz w:val="32"/>
          <w:szCs w:val="32"/>
        </w:rPr>
      </w:pPr>
    </w:p>
    <w:p>
      <w:pPr>
        <w:rPr>
          <w:sz w:val="32"/>
          <w:szCs w:val="32"/>
        </w:rPr>
      </w:pPr>
    </w:p>
    <w:p>
      <w:pPr>
        <w:rPr>
          <w:rFonts w:ascii="宋体" w:cs="宋体"/>
          <w:sz w:val="30"/>
          <w:szCs w:val="30"/>
        </w:rPr>
      </w:pPr>
      <w:r>
        <w:rPr>
          <w:sz w:val="32"/>
          <w:szCs w:val="32"/>
        </w:rPr>
        <w:t xml:space="preserve">                       </w:t>
      </w:r>
      <w:r>
        <w:rPr>
          <w:rFonts w:hint="eastAsia" w:ascii="宋体" w:hAnsi="宋体" w:cs="宋体"/>
          <w:sz w:val="30"/>
          <w:szCs w:val="30"/>
        </w:rPr>
        <w:t>项目申报单位盖章（科室）：</w:t>
      </w:r>
      <w:r>
        <w:rPr>
          <w:rFonts w:ascii="宋体" w:hAnsi="宋体" w:cs="宋体"/>
          <w:sz w:val="30"/>
          <w:szCs w:val="30"/>
        </w:rPr>
        <w:t xml:space="preserve">         </w:t>
      </w:r>
    </w:p>
    <w:p>
      <w:pPr>
        <w:rPr>
          <w:sz w:val="32"/>
          <w:szCs w:val="32"/>
        </w:rPr>
        <w:sectPr>
          <w:pgSz w:w="11906" w:h="16838"/>
          <w:pgMar w:top="1440" w:right="1800" w:bottom="1440" w:left="1800" w:header="851" w:footer="992" w:gutter="0"/>
          <w:cols w:space="425" w:num="1"/>
          <w:docGrid w:type="lines" w:linePitch="312" w:charSpace="0"/>
        </w:sectPr>
      </w:pPr>
    </w:p>
    <w:p>
      <w:pPr>
        <w:jc w:val="center"/>
        <w:rPr>
          <w:b/>
          <w:bCs/>
          <w:sz w:val="52"/>
          <w:szCs w:val="52"/>
        </w:rPr>
      </w:pPr>
      <w:r>
        <w:rPr>
          <w:rFonts w:hint="eastAsia"/>
          <w:b/>
          <w:bCs/>
          <w:sz w:val="52"/>
          <w:szCs w:val="52"/>
        </w:rPr>
        <w:t>项目申报文本</w:t>
      </w:r>
    </w:p>
    <w:tbl>
      <w:tblPr>
        <w:tblStyle w:val="5"/>
        <w:tblpPr w:leftFromText="180" w:rightFromText="180" w:vertAnchor="text" w:horzAnchor="page" w:tblpXSpec="center" w:tblpY="168"/>
        <w:tblOverlap w:val="never"/>
        <w:tblW w:w="10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sz w:val="24"/>
              </w:rPr>
            </w:pPr>
            <w:r>
              <w:rPr>
                <w:rFonts w:hint="eastAsia"/>
                <w:sz w:val="24"/>
              </w:rPr>
              <w:t>项目名称</w:t>
            </w:r>
          </w:p>
        </w:tc>
        <w:tc>
          <w:tcPr>
            <w:tcW w:w="8612" w:type="dxa"/>
            <w:gridSpan w:val="3"/>
            <w:vAlign w:val="center"/>
          </w:tcPr>
          <w:p>
            <w:pPr>
              <w:jc w:val="left"/>
              <w:rPr>
                <w:sz w:val="24"/>
              </w:rPr>
            </w:pPr>
            <w:r>
              <w:rPr>
                <w:rFonts w:hint="eastAsia"/>
                <w:sz w:val="24"/>
                <w:lang w:eastAsia="zh-CN"/>
              </w:rPr>
              <w:t>镇、村级</w:t>
            </w:r>
            <w:r>
              <w:rPr>
                <w:rFonts w:hint="eastAsia"/>
                <w:sz w:val="24"/>
              </w:rPr>
              <w:t>温馨家园运行补助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sz w:val="24"/>
              </w:rPr>
            </w:pPr>
            <w:r>
              <w:rPr>
                <w:rFonts w:hint="eastAsia"/>
                <w:sz w:val="24"/>
              </w:rPr>
              <w:t>项目申报单位（科室）</w:t>
            </w:r>
          </w:p>
        </w:tc>
        <w:tc>
          <w:tcPr>
            <w:tcW w:w="3120" w:type="dxa"/>
            <w:vAlign w:val="center"/>
          </w:tcPr>
          <w:p>
            <w:pPr>
              <w:jc w:val="left"/>
              <w:rPr>
                <w:sz w:val="24"/>
              </w:rPr>
            </w:pPr>
            <w:r>
              <w:rPr>
                <w:rFonts w:hint="eastAsia"/>
                <w:sz w:val="24"/>
              </w:rPr>
              <w:t>黄村镇残联</w:t>
            </w:r>
          </w:p>
        </w:tc>
        <w:tc>
          <w:tcPr>
            <w:tcW w:w="2052" w:type="dxa"/>
            <w:vAlign w:val="center"/>
          </w:tcPr>
          <w:p>
            <w:pPr>
              <w:jc w:val="left"/>
              <w:rPr>
                <w:sz w:val="24"/>
              </w:rPr>
            </w:pPr>
            <w:r>
              <w:rPr>
                <w:rFonts w:hint="eastAsia"/>
                <w:sz w:val="24"/>
              </w:rPr>
              <w:t>主管部门名称（区直或镇级）</w:t>
            </w:r>
          </w:p>
        </w:tc>
        <w:tc>
          <w:tcPr>
            <w:tcW w:w="3440" w:type="dxa"/>
            <w:vAlign w:val="center"/>
          </w:tcPr>
          <w:p>
            <w:pPr>
              <w:jc w:val="left"/>
              <w:rPr>
                <w:sz w:val="24"/>
              </w:rPr>
            </w:pPr>
            <w:r>
              <w:rPr>
                <w:rFonts w:hint="eastAsia"/>
                <w:sz w:val="24"/>
              </w:rPr>
              <w:t>大兴区残联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sz w:val="24"/>
              </w:rPr>
            </w:pPr>
            <w:r>
              <w:rPr>
                <w:rFonts w:hint="eastAsia"/>
                <w:sz w:val="24"/>
              </w:rPr>
              <w:t>项目负责人</w:t>
            </w:r>
          </w:p>
        </w:tc>
        <w:tc>
          <w:tcPr>
            <w:tcW w:w="3120" w:type="dxa"/>
            <w:vAlign w:val="center"/>
          </w:tcPr>
          <w:p>
            <w:pPr>
              <w:jc w:val="left"/>
              <w:rPr>
                <w:sz w:val="24"/>
              </w:rPr>
            </w:pPr>
            <w:r>
              <w:rPr>
                <w:rFonts w:hint="eastAsia"/>
                <w:sz w:val="24"/>
              </w:rPr>
              <w:t>麻爱兵</w:t>
            </w:r>
          </w:p>
        </w:tc>
        <w:tc>
          <w:tcPr>
            <w:tcW w:w="2052" w:type="dxa"/>
            <w:vAlign w:val="center"/>
          </w:tcPr>
          <w:p>
            <w:pPr>
              <w:jc w:val="left"/>
              <w:rPr>
                <w:sz w:val="24"/>
              </w:rPr>
            </w:pPr>
            <w:r>
              <w:rPr>
                <w:rFonts w:hint="eastAsia"/>
                <w:sz w:val="24"/>
              </w:rPr>
              <w:t>项目负责人电话</w:t>
            </w:r>
          </w:p>
        </w:tc>
        <w:tc>
          <w:tcPr>
            <w:tcW w:w="3440" w:type="dxa"/>
            <w:vAlign w:val="center"/>
          </w:tcPr>
          <w:p>
            <w:pPr>
              <w:jc w:val="left"/>
              <w:rPr>
                <w:sz w:val="24"/>
              </w:rPr>
            </w:pPr>
            <w:r>
              <w:rPr>
                <w:sz w:val="24"/>
              </w:rPr>
              <w:t>13910151036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5" w:hRule="atLeast"/>
          <w:jc w:val="center"/>
        </w:trPr>
        <w:tc>
          <w:tcPr>
            <w:tcW w:w="2160" w:type="dxa"/>
            <w:vAlign w:val="center"/>
          </w:tcPr>
          <w:p>
            <w:pPr>
              <w:jc w:val="left"/>
              <w:rPr>
                <w:sz w:val="24"/>
              </w:rPr>
            </w:pPr>
            <w:r>
              <w:rPr>
                <w:rFonts w:hint="eastAsia"/>
                <w:sz w:val="24"/>
              </w:rPr>
              <w:t>项目类别名称</w:t>
            </w:r>
          </w:p>
        </w:tc>
        <w:tc>
          <w:tcPr>
            <w:tcW w:w="3120" w:type="dxa"/>
            <w:vAlign w:val="center"/>
          </w:tcPr>
          <w:p>
            <w:pPr>
              <w:jc w:val="left"/>
              <w:rPr>
                <w:sz w:val="24"/>
              </w:rPr>
            </w:pPr>
            <w:r>
              <w:rPr>
                <w:sz w:val="24"/>
              </w:rPr>
              <w:t>2081199</w:t>
            </w:r>
          </w:p>
        </w:tc>
        <w:tc>
          <w:tcPr>
            <w:tcW w:w="2052" w:type="dxa"/>
            <w:vAlign w:val="center"/>
          </w:tcPr>
          <w:p>
            <w:pPr>
              <w:jc w:val="left"/>
              <w:rPr>
                <w:sz w:val="24"/>
              </w:rPr>
            </w:pPr>
            <w:r>
              <w:rPr>
                <w:rFonts w:hint="eastAsia"/>
                <w:sz w:val="24"/>
              </w:rPr>
              <w:t>项目类型名称</w:t>
            </w:r>
          </w:p>
        </w:tc>
        <w:tc>
          <w:tcPr>
            <w:tcW w:w="3440" w:type="dxa"/>
            <w:vAlign w:val="center"/>
          </w:tcPr>
          <w:p>
            <w:pPr>
              <w:jc w:val="left"/>
              <w:rPr>
                <w:sz w:val="24"/>
              </w:rPr>
            </w:pPr>
            <w:r>
              <w:rPr>
                <w:rFonts w:hint="eastAsia"/>
                <w:sz w:val="24"/>
              </w:rPr>
              <w:t>人员政策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2160" w:type="dxa"/>
            <w:vAlign w:val="center"/>
          </w:tcPr>
          <w:p>
            <w:pPr>
              <w:jc w:val="left"/>
              <w:rPr>
                <w:sz w:val="24"/>
              </w:rPr>
            </w:pPr>
            <w:r>
              <w:rPr>
                <w:rFonts w:hint="eastAsia"/>
                <w:sz w:val="24"/>
              </w:rPr>
              <w:t>支出功能分类科目</w:t>
            </w:r>
          </w:p>
        </w:tc>
        <w:tc>
          <w:tcPr>
            <w:tcW w:w="3120" w:type="dxa"/>
            <w:vAlign w:val="center"/>
          </w:tcPr>
          <w:p>
            <w:pPr>
              <w:jc w:val="left"/>
              <w:rPr>
                <w:sz w:val="24"/>
              </w:rPr>
            </w:pPr>
          </w:p>
        </w:tc>
        <w:tc>
          <w:tcPr>
            <w:tcW w:w="2052" w:type="dxa"/>
            <w:vAlign w:val="center"/>
          </w:tcPr>
          <w:p>
            <w:pPr>
              <w:jc w:val="left"/>
              <w:rPr>
                <w:sz w:val="24"/>
              </w:rPr>
            </w:pPr>
            <w:r>
              <w:rPr>
                <w:rFonts w:hint="eastAsia"/>
                <w:sz w:val="24"/>
              </w:rPr>
              <w:t>是否涉及政府采购</w:t>
            </w:r>
          </w:p>
        </w:tc>
        <w:tc>
          <w:tcPr>
            <w:tcW w:w="3440" w:type="dxa"/>
            <w:vAlign w:val="center"/>
          </w:tcPr>
          <w:p>
            <w:pPr>
              <w:jc w:val="left"/>
              <w:rPr>
                <w:sz w:val="24"/>
              </w:rPr>
            </w:pPr>
            <w:r>
              <w:rPr>
                <w:rFonts w:hint="eastAsia"/>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sz w:val="24"/>
              </w:rPr>
            </w:pPr>
            <w:r>
              <w:rPr>
                <w:rFonts w:hint="eastAsia"/>
                <w:sz w:val="24"/>
              </w:rPr>
              <w:t>是否财政评审</w:t>
            </w:r>
          </w:p>
        </w:tc>
        <w:tc>
          <w:tcPr>
            <w:tcW w:w="3120" w:type="dxa"/>
            <w:vAlign w:val="center"/>
          </w:tcPr>
          <w:p>
            <w:pPr>
              <w:jc w:val="left"/>
              <w:rPr>
                <w:sz w:val="24"/>
              </w:rPr>
            </w:pPr>
          </w:p>
        </w:tc>
        <w:tc>
          <w:tcPr>
            <w:tcW w:w="2052" w:type="dxa"/>
            <w:vAlign w:val="center"/>
          </w:tcPr>
          <w:p>
            <w:pPr>
              <w:jc w:val="left"/>
              <w:rPr>
                <w:sz w:val="24"/>
              </w:rPr>
            </w:pPr>
            <w:r>
              <w:rPr>
                <w:rFonts w:hint="eastAsia"/>
                <w:sz w:val="24"/>
              </w:rPr>
              <w:t>有无财政评审资料</w:t>
            </w:r>
          </w:p>
        </w:tc>
        <w:tc>
          <w:tcPr>
            <w:tcW w:w="3440" w:type="dxa"/>
            <w:vAlign w:val="center"/>
          </w:tcPr>
          <w:p>
            <w:pPr>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jc w:val="center"/>
        </w:trPr>
        <w:tc>
          <w:tcPr>
            <w:tcW w:w="2160" w:type="dxa"/>
            <w:vAlign w:val="center"/>
          </w:tcPr>
          <w:p>
            <w:pPr>
              <w:jc w:val="left"/>
              <w:rPr>
                <w:sz w:val="24"/>
              </w:rPr>
            </w:pPr>
            <w:r>
              <w:rPr>
                <w:rFonts w:hint="eastAsia"/>
                <w:sz w:val="24"/>
              </w:rPr>
              <w:t>是否涉及信息化类项目</w:t>
            </w:r>
          </w:p>
        </w:tc>
        <w:tc>
          <w:tcPr>
            <w:tcW w:w="3120" w:type="dxa"/>
            <w:vAlign w:val="center"/>
          </w:tcPr>
          <w:p>
            <w:pPr>
              <w:jc w:val="left"/>
              <w:rPr>
                <w:sz w:val="24"/>
              </w:rPr>
            </w:pPr>
          </w:p>
        </w:tc>
        <w:tc>
          <w:tcPr>
            <w:tcW w:w="2052" w:type="dxa"/>
            <w:vAlign w:val="center"/>
          </w:tcPr>
          <w:p>
            <w:pPr>
              <w:jc w:val="left"/>
              <w:rPr>
                <w:sz w:val="24"/>
              </w:rPr>
            </w:pPr>
            <w:r>
              <w:rPr>
                <w:rFonts w:hint="eastAsia"/>
                <w:sz w:val="24"/>
              </w:rPr>
              <w:t>有无可行性报告</w:t>
            </w:r>
          </w:p>
        </w:tc>
        <w:tc>
          <w:tcPr>
            <w:tcW w:w="3440" w:type="dxa"/>
            <w:vAlign w:val="center"/>
          </w:tcPr>
          <w:p>
            <w:pPr>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atLeast"/>
          <w:jc w:val="center"/>
        </w:trPr>
        <w:tc>
          <w:tcPr>
            <w:tcW w:w="2160" w:type="dxa"/>
            <w:vAlign w:val="center"/>
          </w:tcPr>
          <w:p>
            <w:pPr>
              <w:jc w:val="left"/>
              <w:rPr>
                <w:sz w:val="24"/>
              </w:rPr>
            </w:pPr>
            <w:r>
              <w:rPr>
                <w:rFonts w:hint="eastAsia"/>
                <w:sz w:val="24"/>
              </w:rPr>
              <w:t>不采购理由</w:t>
            </w:r>
          </w:p>
        </w:tc>
        <w:tc>
          <w:tcPr>
            <w:tcW w:w="8612" w:type="dxa"/>
            <w:gridSpan w:val="3"/>
            <w:vAlign w:val="center"/>
          </w:tcPr>
          <w:p>
            <w:pPr>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3" w:hRule="atLeast"/>
          <w:jc w:val="center"/>
        </w:trPr>
        <w:tc>
          <w:tcPr>
            <w:tcW w:w="2160" w:type="dxa"/>
            <w:vAlign w:val="center"/>
          </w:tcPr>
          <w:p>
            <w:pPr>
              <w:jc w:val="left"/>
              <w:rPr>
                <w:sz w:val="24"/>
              </w:rPr>
            </w:pPr>
            <w:r>
              <w:rPr>
                <w:rFonts w:hint="eastAsia"/>
                <w:sz w:val="24"/>
              </w:rPr>
              <w:t>不评审理由</w:t>
            </w:r>
          </w:p>
        </w:tc>
        <w:tc>
          <w:tcPr>
            <w:tcW w:w="8612" w:type="dxa"/>
            <w:gridSpan w:val="3"/>
            <w:vAlign w:val="center"/>
          </w:tcPr>
          <w:p>
            <w:pPr>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24" w:hRule="atLeast"/>
          <w:jc w:val="center"/>
        </w:trPr>
        <w:tc>
          <w:tcPr>
            <w:tcW w:w="2160" w:type="dxa"/>
            <w:vAlign w:val="center"/>
          </w:tcPr>
          <w:p>
            <w:pPr>
              <w:jc w:val="left"/>
              <w:rPr>
                <w:sz w:val="24"/>
              </w:rPr>
            </w:pPr>
            <w:r>
              <w:rPr>
                <w:rFonts w:hint="eastAsia"/>
                <w:sz w:val="24"/>
              </w:rPr>
              <w:t>项目申报理由、主要内容和绩效目标</w:t>
            </w:r>
          </w:p>
        </w:tc>
        <w:tc>
          <w:tcPr>
            <w:tcW w:w="8612" w:type="dxa"/>
            <w:gridSpan w:val="3"/>
            <w:vAlign w:val="center"/>
          </w:tcPr>
          <w:p>
            <w:pPr>
              <w:tabs>
                <w:tab w:val="left" w:pos="0"/>
              </w:tabs>
              <w:adjustRightInd w:val="0"/>
              <w:snapToGrid w:val="0"/>
              <w:spacing w:line="554" w:lineRule="exact"/>
              <w:ind w:firstLine="360" w:firstLineChars="150"/>
              <w:rPr>
                <w:rFonts w:ascii="楷体_GB2312" w:hAnsi="黑体" w:eastAsia="楷体_GB2312"/>
                <w:b/>
                <w:bCs/>
                <w:color w:val="000000"/>
                <w:sz w:val="24"/>
              </w:rPr>
            </w:pPr>
            <w:r>
              <w:rPr>
                <w:rFonts w:hint="eastAsia" w:ascii="微软雅黑" w:hAnsi="微软雅黑"/>
                <w:color w:val="333333"/>
                <w:sz w:val="24"/>
                <w:shd w:val="clear" w:color="auto" w:fill="FFFFFF"/>
                <w:lang w:eastAsia="zh-CN"/>
              </w:rPr>
              <w:t>现黄村镇有两个</w:t>
            </w:r>
            <w:r>
              <w:rPr>
                <w:rFonts w:hint="eastAsia" w:ascii="微软雅黑" w:hAnsi="微软雅黑"/>
                <w:color w:val="333333"/>
                <w:sz w:val="24"/>
                <w:shd w:val="clear" w:color="auto" w:fill="FFFFFF"/>
              </w:rPr>
              <w:t>示范残疾人</w:t>
            </w:r>
            <w:r>
              <w:rPr>
                <w:rFonts w:hint="eastAsia" w:ascii="微软雅黑" w:hAnsi="微软雅黑"/>
                <w:color w:val="333333"/>
                <w:sz w:val="24"/>
                <w:shd w:val="clear" w:color="auto" w:fill="FFFFFF"/>
                <w:lang w:eastAsia="zh-CN"/>
              </w:rPr>
              <w:t>温馨家园，镇级温馨家园和村级温馨家园，</w:t>
            </w:r>
            <w:r>
              <w:rPr>
                <w:rFonts w:hint="eastAsia" w:ascii="微软雅黑" w:hAnsi="微软雅黑"/>
                <w:color w:val="333333"/>
                <w:sz w:val="24"/>
                <w:shd w:val="clear" w:color="auto" w:fill="FFFFFF"/>
                <w:lang w:val="en-US" w:eastAsia="zh-CN"/>
              </w:rPr>
              <w:t>2个</w:t>
            </w:r>
            <w:r>
              <w:rPr>
                <w:rFonts w:hint="eastAsia" w:ascii="微软雅黑" w:hAnsi="微软雅黑"/>
                <w:color w:val="333333"/>
                <w:sz w:val="24"/>
                <w:shd w:val="clear" w:color="auto" w:fill="FFFFFF"/>
              </w:rPr>
              <w:t>示范残疾人</w:t>
            </w:r>
            <w:r>
              <w:rPr>
                <w:rFonts w:hint="eastAsia" w:ascii="微软雅黑" w:hAnsi="微软雅黑"/>
                <w:color w:val="333333"/>
                <w:sz w:val="24"/>
                <w:shd w:val="clear" w:color="auto" w:fill="FFFFFF"/>
                <w:lang w:val="en-US" w:eastAsia="zh-CN"/>
              </w:rPr>
              <w:t>温馨家园运行费用共计400000元。</w:t>
            </w:r>
            <w:r>
              <w:rPr>
                <w:rFonts w:hint="eastAsia" w:ascii="微软雅黑" w:hAnsi="微软雅黑"/>
                <w:color w:val="333333"/>
                <w:sz w:val="24"/>
                <w:shd w:val="clear" w:color="auto" w:fill="FFFFFF"/>
              </w:rPr>
              <w:t>残疾人温馨家园的功能定位和服务内容残疾人温馨家园主要功能应包括四个方面：一是服务功能；二是活动功能；三是教育功能；四是展示功能。区县给予的示范残疾人温馨家园项目运行费用</w:t>
            </w:r>
            <w:r>
              <w:rPr>
                <w:rFonts w:hint="eastAsia" w:ascii="微软雅黑" w:hAnsi="微软雅黑"/>
                <w:color w:val="333333"/>
                <w:sz w:val="24"/>
                <w:shd w:val="clear" w:color="auto" w:fill="FFFFFF"/>
                <w:lang w:val="en-US" w:eastAsia="zh-CN"/>
              </w:rPr>
              <w:t>20</w:t>
            </w:r>
            <w:r>
              <w:rPr>
                <w:rFonts w:ascii="微软雅黑" w:hAnsi="微软雅黑"/>
                <w:color w:val="333333"/>
                <w:sz w:val="24"/>
                <w:shd w:val="clear" w:color="auto" w:fill="FFFFFF"/>
              </w:rPr>
              <w:t>0000</w:t>
            </w:r>
            <w:r>
              <w:rPr>
                <w:rFonts w:hint="eastAsia" w:ascii="微软雅黑" w:hAnsi="微软雅黑"/>
                <w:color w:val="333333"/>
                <w:sz w:val="24"/>
                <w:shd w:val="clear" w:color="auto" w:fill="FFFFFF"/>
              </w:rPr>
              <w:t>元</w:t>
            </w:r>
            <w:r>
              <w:rPr>
                <w:rFonts w:ascii="微软雅黑" w:hAnsi="微软雅黑"/>
                <w:color w:val="333333"/>
                <w:sz w:val="24"/>
                <w:shd w:val="clear" w:color="auto" w:fill="FFFFFF"/>
              </w:rPr>
              <w:t>/</w:t>
            </w:r>
            <w:r>
              <w:rPr>
                <w:rFonts w:hint="eastAsia" w:ascii="微软雅黑" w:hAnsi="微软雅黑"/>
                <w:color w:val="333333"/>
                <w:sz w:val="24"/>
                <w:shd w:val="clear" w:color="auto" w:fill="FFFFFF"/>
              </w:rPr>
              <w:t>年</w:t>
            </w:r>
            <w:r>
              <w:rPr>
                <w:rFonts w:hint="eastAsia" w:ascii="微软雅黑" w:hAnsi="微软雅黑"/>
                <w:color w:val="333333"/>
                <w:sz w:val="24"/>
                <w:shd w:val="clear" w:color="auto" w:fill="FFFFFF"/>
                <w:lang w:val="en-US" w:eastAsia="zh-CN"/>
              </w:rPr>
              <w:t>/个</w:t>
            </w:r>
            <w:r>
              <w:rPr>
                <w:rFonts w:hint="eastAsia" w:ascii="微软雅黑" w:hAnsi="微软雅黑"/>
                <w:color w:val="333333"/>
                <w:sz w:val="24"/>
                <w:shd w:val="clear" w:color="auto" w:fill="FFFFFF"/>
              </w:rPr>
              <w:t>，可以用于：</w:t>
            </w:r>
            <w:r>
              <w:rPr>
                <w:rFonts w:ascii="微软雅黑" w:hAnsi="微软雅黑"/>
                <w:color w:val="333333"/>
                <w:sz w:val="24"/>
                <w:shd w:val="clear" w:color="auto" w:fill="FFFFFF"/>
              </w:rPr>
              <w:t>(1)</w:t>
            </w:r>
            <w:r>
              <w:rPr>
                <w:rFonts w:hint="eastAsia" w:ascii="微软雅黑" w:hAnsi="微软雅黑"/>
                <w:color w:val="333333"/>
                <w:sz w:val="24"/>
                <w:shd w:val="clear" w:color="auto" w:fill="FFFFFF"/>
              </w:rPr>
              <w:t>残疾人培训费用；</w:t>
            </w:r>
            <w:r>
              <w:rPr>
                <w:rFonts w:ascii="微软雅黑" w:hAnsi="微软雅黑"/>
                <w:color w:val="333333"/>
                <w:sz w:val="24"/>
                <w:shd w:val="clear" w:color="auto" w:fill="FFFFFF"/>
              </w:rPr>
              <w:t>(2)</w:t>
            </w:r>
            <w:r>
              <w:rPr>
                <w:rFonts w:hint="eastAsia" w:ascii="微软雅黑" w:hAnsi="微软雅黑"/>
                <w:color w:val="333333"/>
                <w:sz w:val="24"/>
                <w:shd w:val="clear" w:color="auto" w:fill="FFFFFF"/>
              </w:rPr>
              <w:t>为残疾人提供就业服务、康复训练、文体活动等方面的费用；</w:t>
            </w:r>
            <w:r>
              <w:rPr>
                <w:rFonts w:ascii="微软雅黑" w:hAnsi="微软雅黑"/>
                <w:color w:val="333333"/>
                <w:sz w:val="24"/>
                <w:shd w:val="clear" w:color="auto" w:fill="FFFFFF"/>
              </w:rPr>
              <w:t>(3)</w:t>
            </w:r>
            <w:r>
              <w:rPr>
                <w:rFonts w:hint="eastAsia" w:ascii="微软雅黑" w:hAnsi="微软雅黑"/>
                <w:color w:val="333333"/>
                <w:sz w:val="24"/>
                <w:shd w:val="clear" w:color="auto" w:fill="FFFFFF"/>
              </w:rPr>
              <w:t>购置培训教材、教具和相关图书、音像的费用；</w:t>
            </w:r>
            <w:r>
              <w:rPr>
                <w:rFonts w:ascii="微软雅黑" w:hAnsi="微软雅黑"/>
                <w:color w:val="333333"/>
                <w:sz w:val="24"/>
                <w:shd w:val="clear" w:color="auto" w:fill="FFFFFF"/>
              </w:rPr>
              <w:t>(4)</w:t>
            </w:r>
            <w:r>
              <w:rPr>
                <w:rFonts w:hint="eastAsia" w:ascii="微软雅黑" w:hAnsi="微软雅黑"/>
                <w:color w:val="333333"/>
                <w:sz w:val="24"/>
                <w:shd w:val="clear" w:color="auto" w:fill="FFFFFF"/>
              </w:rPr>
              <w:t>设备设施维护费用以及水电、通讯等费用支出。</w:t>
            </w:r>
          </w:p>
        </w:tc>
      </w:tr>
    </w:tbl>
    <w:p>
      <w:pPr>
        <w:jc w:val="left"/>
        <w:rPr>
          <w:sz w:val="32"/>
          <w:szCs w:val="32"/>
        </w:rPr>
        <w:sectPr>
          <w:pgSz w:w="11906" w:h="16838"/>
          <w:pgMar w:top="935" w:right="1800" w:bottom="1440" w:left="1800" w:header="851" w:footer="992" w:gutter="0"/>
          <w:cols w:space="425" w:num="1"/>
          <w:docGrid w:type="lines" w:linePitch="312" w:charSpace="0"/>
        </w:sectPr>
      </w:pPr>
    </w:p>
    <w:p>
      <w:pPr>
        <w:jc w:val="center"/>
        <w:rPr>
          <w:rFonts w:hint="eastAsia"/>
          <w:b/>
          <w:bCs/>
          <w:sz w:val="36"/>
          <w:szCs w:val="36"/>
          <w:lang w:val="en-US" w:eastAsia="zh-CN"/>
        </w:rPr>
      </w:pPr>
      <w:r>
        <w:rPr>
          <w:rFonts w:hint="eastAsia"/>
          <w:b/>
          <w:bCs/>
          <w:sz w:val="36"/>
          <w:szCs w:val="36"/>
          <w:lang w:val="en-US" w:eastAsia="zh-CN"/>
        </w:rPr>
        <w:t>项目支出预算明细表</w:t>
      </w:r>
    </w:p>
    <w:p>
      <w:pPr>
        <w:jc w:val="left"/>
        <w:rPr>
          <w:rFonts w:hint="eastAsia"/>
          <w:b w:val="0"/>
          <w:bCs w:val="0"/>
          <w:sz w:val="30"/>
          <w:szCs w:val="30"/>
          <w:lang w:val="en-US" w:eastAsia="zh-CN"/>
        </w:rPr>
      </w:pPr>
      <w:r>
        <w:rPr>
          <w:rFonts w:hint="eastAsia"/>
          <w:b w:val="0"/>
          <w:bCs w:val="0"/>
          <w:sz w:val="30"/>
          <w:szCs w:val="30"/>
          <w:lang w:val="en-US" w:eastAsia="zh-CN"/>
        </w:rPr>
        <w:t>单位：                                                                  万元（保留六位小数）</w:t>
      </w:r>
    </w:p>
    <w:tbl>
      <w:tblPr>
        <w:tblStyle w:val="6"/>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012"/>
        <w:gridCol w:w="1012"/>
        <w:gridCol w:w="1012"/>
        <w:gridCol w:w="1012"/>
        <w:gridCol w:w="1012"/>
        <w:gridCol w:w="1012"/>
        <w:gridCol w:w="1012"/>
        <w:gridCol w:w="1013"/>
        <w:gridCol w:w="1013"/>
        <w:gridCol w:w="1013"/>
        <w:gridCol w:w="1013"/>
        <w:gridCol w:w="1013"/>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明细项目内容</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资金来源</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是否涉及政府采购</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采购目录名称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参考型号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采购数量</w:t>
            </w:r>
          </w:p>
        </w:tc>
        <w:tc>
          <w:tcPr>
            <w:tcW w:w="1013" w:type="dxa"/>
            <w:vAlign w:val="center"/>
          </w:tcPr>
          <w:p>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单价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预算申请金额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温馨家园运行补助</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下沉资金</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合计</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40</w:t>
            </w:r>
            <w:bookmarkStart w:id="0" w:name="_GoBack"/>
            <w:bookmarkEnd w:id="0"/>
          </w:p>
        </w:tc>
      </w:tr>
    </w:tbl>
    <w:p>
      <w:pPr>
        <w:jc w:val="both"/>
        <w:rPr>
          <w:rFonts w:hint="eastAsia" w:ascii="宋体" w:hAnsi="宋体" w:eastAsia="宋体" w:cs="宋体"/>
          <w:b/>
          <w:bCs/>
          <w:sz w:val="32"/>
          <w:szCs w:val="32"/>
          <w:lang w:val="en-US" w:eastAsia="zh-CN"/>
        </w:rPr>
      </w:pPr>
    </w:p>
    <w:p>
      <w:pPr>
        <w:jc w:val="left"/>
        <w:rPr>
          <w:rFonts w:ascii="宋体" w:cs="宋体"/>
          <w:b/>
          <w:bCs/>
          <w:sz w:val="32"/>
          <w:szCs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汉仪书宋二KW">
    <w:altName w:val="宋体"/>
    <w:panose1 w:val="00020600040101010101"/>
    <w:charset w:val="86"/>
    <w:family w:val="auto"/>
    <w:pitch w:val="default"/>
    <w:sig w:usb0="00000000" w:usb1="00000000" w:usb2="00000016" w:usb3="00000000" w:csb0="00040000" w:csb1="00000000"/>
  </w:font>
  <w:font w:name="Kingsoft Confetti">
    <w:altName w:val="Segoe Print"/>
    <w:panose1 w:val="05000100010000000000"/>
    <w:charset w:val="00"/>
    <w:family w:val="auto"/>
    <w:pitch w:val="default"/>
    <w:sig w:usb0="00000000" w:usb1="00000000" w:usb2="00000000" w:usb3="00000000" w:csb0="80000000" w:csb1="00000000"/>
  </w:font>
  <w:font w:name="汉仪中黑KW">
    <w:altName w:val="黑体"/>
    <w:panose1 w:val="00020600040101010101"/>
    <w:charset w:val="86"/>
    <w:family w:val="auto"/>
    <w:pitch w:val="default"/>
    <w:sig w:usb0="00000000" w:usb1="00000000" w:usb2="00000016" w:usb3="00000000" w:csb0="00040000" w:csb1="00000000"/>
  </w:font>
  <w:font w:name="Kingsoft Sign">
    <w:altName w:val="Segoe Print"/>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roman"/>
    <w:pitch w:val="default"/>
    <w:sig w:usb0="80000287" w:usb1="280F3C52" w:usb2="00000016" w:usb3="00000000" w:csb0="0004001F" w:csb1="00000000"/>
  </w:font>
  <w:font w:name="Georgia">
    <w:panose1 w:val="02040502050405020303"/>
    <w:charset w:val="00"/>
    <w:family w:val="auto"/>
    <w:pitch w:val="default"/>
    <w:sig w:usb0="00000287" w:usb1="00000000" w:usb2="00000000" w:usb3="00000000" w:csb0="2000009F" w:csb1="00000000"/>
  </w:font>
  <w:font w:name="汉仪楷体KW">
    <w:altName w:val="楷体_GB2312"/>
    <w:panose1 w:val="00020600040101010101"/>
    <w:charset w:val="86"/>
    <w:family w:val="auto"/>
    <w:pitch w:val="default"/>
    <w:sig w:usb0="00000000" w:usb1="00000000" w:usb2="00000016" w:usb3="00000000" w:csb0="00040000" w:csb1="00000000"/>
  </w:font>
  <w:font w:name="汉仪旗黑KW 55S">
    <w:altName w:val="黑体"/>
    <w:panose1 w:val="00020600040101010101"/>
    <w:charset w:val="86"/>
    <w:family w:val="auto"/>
    <w:pitch w:val="default"/>
    <w:sig w:usb0="00000000" w:usb1="00000000" w:usb2="00000016" w:usb3="00000000" w:csb0="0004009F" w:csb1="DFD7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34B53ED7"/>
    <w:rsid w:val="00023138"/>
    <w:rsid w:val="00070177"/>
    <w:rsid w:val="000A4637"/>
    <w:rsid w:val="000C5929"/>
    <w:rsid w:val="0013135C"/>
    <w:rsid w:val="002A337E"/>
    <w:rsid w:val="002D61C1"/>
    <w:rsid w:val="003509BD"/>
    <w:rsid w:val="00441897"/>
    <w:rsid w:val="004560E3"/>
    <w:rsid w:val="004755DF"/>
    <w:rsid w:val="0049321A"/>
    <w:rsid w:val="004D0484"/>
    <w:rsid w:val="005379EC"/>
    <w:rsid w:val="005535E4"/>
    <w:rsid w:val="005C7D77"/>
    <w:rsid w:val="005F43AF"/>
    <w:rsid w:val="00613969"/>
    <w:rsid w:val="00622EF7"/>
    <w:rsid w:val="006B0C54"/>
    <w:rsid w:val="00731918"/>
    <w:rsid w:val="00740269"/>
    <w:rsid w:val="007A2E0C"/>
    <w:rsid w:val="007A4690"/>
    <w:rsid w:val="0085532E"/>
    <w:rsid w:val="008A2542"/>
    <w:rsid w:val="008B6726"/>
    <w:rsid w:val="008C4CB3"/>
    <w:rsid w:val="008E2AC4"/>
    <w:rsid w:val="009067A3"/>
    <w:rsid w:val="00977963"/>
    <w:rsid w:val="00992A15"/>
    <w:rsid w:val="00994F88"/>
    <w:rsid w:val="009C229B"/>
    <w:rsid w:val="00A46238"/>
    <w:rsid w:val="00A828AA"/>
    <w:rsid w:val="00AF20A6"/>
    <w:rsid w:val="00B2775E"/>
    <w:rsid w:val="00B30DF9"/>
    <w:rsid w:val="00B744BB"/>
    <w:rsid w:val="00BA45BE"/>
    <w:rsid w:val="00BA78D1"/>
    <w:rsid w:val="00BD3E0C"/>
    <w:rsid w:val="00C35A94"/>
    <w:rsid w:val="00C94149"/>
    <w:rsid w:val="00CE11BD"/>
    <w:rsid w:val="00CE3053"/>
    <w:rsid w:val="00CE3F17"/>
    <w:rsid w:val="00E045AB"/>
    <w:rsid w:val="00E17FF8"/>
    <w:rsid w:val="00E23535"/>
    <w:rsid w:val="00E46F2E"/>
    <w:rsid w:val="00E53805"/>
    <w:rsid w:val="00EA668D"/>
    <w:rsid w:val="00F11B57"/>
    <w:rsid w:val="00F34A08"/>
    <w:rsid w:val="00FB227D"/>
    <w:rsid w:val="0A5D4D63"/>
    <w:rsid w:val="0DD40660"/>
    <w:rsid w:val="13F73D10"/>
    <w:rsid w:val="282078AC"/>
    <w:rsid w:val="2F471EE1"/>
    <w:rsid w:val="308113CB"/>
    <w:rsid w:val="34B53ED7"/>
    <w:rsid w:val="37940F86"/>
    <w:rsid w:val="4F815F87"/>
    <w:rsid w:val="56D57027"/>
    <w:rsid w:val="59467262"/>
    <w:rsid w:val="651C2939"/>
    <w:rsid w:val="66DA6350"/>
    <w:rsid w:val="6D535020"/>
    <w:rsid w:val="7755580E"/>
    <w:rsid w:val="7C8D7F4E"/>
    <w:rsid w:val="7EE9430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uiPriority="99" w:name="header" w:locked="1"/>
    <w:lsdException w:uiPriority="99" w:name="footer" w:locked="1"/>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7"/>
    <w:qFormat/>
    <w:uiPriority w:val="99"/>
    <w:pPr>
      <w:keepNext/>
      <w:keepLines/>
      <w:spacing w:line="576" w:lineRule="auto"/>
      <w:outlineLvl w:val="0"/>
    </w:pPr>
    <w:rPr>
      <w:b/>
      <w:kern w:val="44"/>
      <w:sz w:val="44"/>
    </w:rPr>
  </w:style>
  <w:style w:type="paragraph" w:styleId="3">
    <w:name w:val="heading 2"/>
    <w:basedOn w:val="1"/>
    <w:next w:val="1"/>
    <w:link w:val="8"/>
    <w:qFormat/>
    <w:uiPriority w:val="99"/>
    <w:pPr>
      <w:keepNext/>
      <w:keepLines/>
      <w:spacing w:line="413" w:lineRule="auto"/>
      <w:outlineLvl w:val="1"/>
    </w:pPr>
    <w:rPr>
      <w:rFonts w:ascii="Arial" w:hAnsi="Arial" w:eastAsia="黑体"/>
      <w:b/>
      <w:sz w:val="32"/>
    </w:rPr>
  </w:style>
  <w:style w:type="character" w:default="1" w:styleId="4">
    <w:name w:val="Default Paragraph Font"/>
    <w:semiHidden/>
    <w:qFormat/>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table" w:styleId="6">
    <w:name w:val="Table Grid"/>
    <w:basedOn w:val="5"/>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Heading 1 Char"/>
    <w:basedOn w:val="4"/>
    <w:link w:val="2"/>
    <w:qFormat/>
    <w:locked/>
    <w:uiPriority w:val="99"/>
    <w:rPr>
      <w:rFonts w:ascii="Calibri" w:hAnsi="Calibri" w:cs="Times New Roman"/>
      <w:b/>
      <w:bCs/>
      <w:kern w:val="44"/>
      <w:sz w:val="44"/>
      <w:szCs w:val="44"/>
    </w:rPr>
  </w:style>
  <w:style w:type="character" w:customStyle="1" w:styleId="8">
    <w:name w:val="Heading 2 Char"/>
    <w:basedOn w:val="4"/>
    <w:link w:val="3"/>
    <w:semiHidden/>
    <w:qFormat/>
    <w:locked/>
    <w:uiPriority w:val="99"/>
    <w:rPr>
      <w:rFonts w:ascii="Cambria" w:hAnsi="Cambria" w:eastAsia="宋体" w:cs="Times New Roman"/>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data\weboffice\tmp\webword_3947932170\C:\Users\dell\AppData\Roaming\Kingsoft\wps\addons\pool\win-i386\knewfileruby_1.0.0.11\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Pages>
  <Words>83</Words>
  <Characters>479</Characters>
  <Lines>0</Lines>
  <Paragraphs>0</Paragraphs>
  <ScaleCrop>false</ScaleCrop>
  <LinksUpToDate>false</LinksUpToDate>
  <CharactersWithSpaces>0</CharactersWithSpaces>
  <Application>WPS Office_10.8.0.6253_F1E327BC-269C-435d-A152-05C5408002CA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2018-09-17T09:50:00Z</dcterms:created>
  <dc:creator>秋清寒╮</dc:creator>
  <cp:lastModifiedBy>Administrator</cp:lastModifiedBy>
  <cp:lastPrinted>2021-01-25T09:56:00Z</cp:lastPrinted>
  <dcterms:modified xsi:type="dcterms:W3CDTF">2024-08-16T02:00:42Z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ies>
</file>